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6830" w14:textId="0EBB6425" w:rsidR="00EA7AAF" w:rsidRPr="00F0643B" w:rsidRDefault="00EA7AAF" w:rsidP="00EA7AAF">
      <w:pPr>
        <w:suppressAutoHyphens/>
        <w:autoSpaceDN w:val="0"/>
        <w:jc w:val="both"/>
        <w:rPr>
          <w:b/>
          <w:lang w:eastAsia="ar-SA"/>
        </w:rPr>
      </w:pPr>
      <w:r w:rsidRPr="00F0643B">
        <w:rPr>
          <w:b/>
          <w:sz w:val="28"/>
          <w:szCs w:val="28"/>
          <w:lang w:eastAsia="ar-SA"/>
        </w:rPr>
        <w:t>Přihláška na 4</w:t>
      </w:r>
      <w:r w:rsidR="00F0643B" w:rsidRPr="00F0643B">
        <w:rPr>
          <w:b/>
          <w:sz w:val="28"/>
          <w:szCs w:val="28"/>
          <w:lang w:eastAsia="ar-SA"/>
        </w:rPr>
        <w:t>8</w:t>
      </w:r>
      <w:r w:rsidRPr="00F0643B">
        <w:rPr>
          <w:b/>
          <w:sz w:val="28"/>
          <w:szCs w:val="28"/>
          <w:lang w:eastAsia="ar-SA"/>
        </w:rPr>
        <w:t>.speciální výstavu králíků Vss–Litomyšl 2</w:t>
      </w:r>
      <w:r w:rsidR="00F0643B" w:rsidRPr="00F0643B">
        <w:rPr>
          <w:b/>
          <w:sz w:val="28"/>
          <w:szCs w:val="28"/>
          <w:lang w:eastAsia="ar-SA"/>
        </w:rPr>
        <w:t>4</w:t>
      </w:r>
      <w:r w:rsidRPr="00F0643B">
        <w:rPr>
          <w:b/>
          <w:sz w:val="28"/>
          <w:szCs w:val="28"/>
          <w:lang w:eastAsia="ar-SA"/>
        </w:rPr>
        <w:t>.10.-2</w:t>
      </w:r>
      <w:r w:rsidR="00F0643B" w:rsidRPr="00F0643B">
        <w:rPr>
          <w:b/>
          <w:sz w:val="28"/>
          <w:szCs w:val="28"/>
          <w:lang w:eastAsia="ar-SA"/>
        </w:rPr>
        <w:t>5</w:t>
      </w:r>
      <w:r w:rsidRPr="00F0643B">
        <w:rPr>
          <w:b/>
          <w:sz w:val="28"/>
          <w:szCs w:val="28"/>
          <w:lang w:eastAsia="ar-SA"/>
        </w:rPr>
        <w:t>.10.202</w:t>
      </w:r>
      <w:r w:rsidR="00F0643B" w:rsidRPr="00F0643B">
        <w:rPr>
          <w:b/>
          <w:sz w:val="28"/>
          <w:szCs w:val="28"/>
          <w:lang w:eastAsia="ar-SA"/>
        </w:rPr>
        <w:t>5</w:t>
      </w:r>
    </w:p>
    <w:p w14:paraId="13B5D587" w14:textId="77777777" w:rsidR="00EA7AAF" w:rsidRPr="00F0643B" w:rsidRDefault="00EA7AAF" w:rsidP="00EA7AAF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</w:t>
      </w:r>
    </w:p>
    <w:p w14:paraId="41CD5896" w14:textId="36DDD7FD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Přihlášky zasílejte na adresu: </w:t>
      </w:r>
      <w:r w:rsidR="0036008A" w:rsidRPr="00F0643B">
        <w:rPr>
          <w:rFonts w:eastAsia="Andale Sans UI" w:cs="Tahoma"/>
          <w:b/>
          <w:kern w:val="3"/>
          <w:szCs w:val="24"/>
          <w:lang w:eastAsia="ja-JP" w:bidi="fa-IR"/>
        </w:rPr>
        <w:t>Jakub Linek</w:t>
      </w:r>
    </w:p>
    <w:p w14:paraId="7DCC4356" w14:textId="79D4B65B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                                            </w:t>
      </w:r>
      <w:r w:rsidR="00624F8D" w:rsidRPr="00F0643B">
        <w:rPr>
          <w:rFonts w:eastAsia="Andale Sans UI" w:cs="Tahoma"/>
          <w:b/>
          <w:kern w:val="3"/>
          <w:szCs w:val="24"/>
          <w:lang w:eastAsia="ja-JP" w:bidi="fa-IR"/>
        </w:rPr>
        <w:t>Thieleho 152</w:t>
      </w:r>
    </w:p>
    <w:p w14:paraId="0C94D695" w14:textId="3C70EC9C" w:rsidR="00765C7F" w:rsidRPr="00F0643B" w:rsidRDefault="00765C7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                                            Potštejn</w:t>
      </w:r>
    </w:p>
    <w:p w14:paraId="20403A12" w14:textId="1142A83E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                                            </w:t>
      </w:r>
      <w:r w:rsidR="00765C7F" w:rsidRPr="00F0643B">
        <w:rPr>
          <w:rFonts w:eastAsia="Andale Sans UI" w:cs="Tahoma"/>
          <w:b/>
          <w:kern w:val="3"/>
          <w:szCs w:val="24"/>
          <w:lang w:eastAsia="ja-JP" w:bidi="fa-IR"/>
        </w:rPr>
        <w:t>517 43</w:t>
      </w:r>
    </w:p>
    <w:p w14:paraId="5B0099E2" w14:textId="3ED0D4D1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                                     </w:t>
      </w:r>
      <w:r w:rsidR="00765C7F"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</w:t>
      </w:r>
      <w:hyperlink r:id="rId6" w:history="1">
        <w:r w:rsidR="006068BD" w:rsidRPr="00F0643B">
          <w:rPr>
            <w:rStyle w:val="Hypertextovodkaz"/>
            <w:rFonts w:eastAsia="Andale Sans UI" w:cs="Tahoma"/>
            <w:b/>
            <w:kern w:val="3"/>
            <w:szCs w:val="24"/>
            <w:lang w:eastAsia="ja-JP" w:bidi="fa-IR"/>
          </w:rPr>
          <w:t>Jakub.linek</w:t>
        </w:r>
        <w:r w:rsidR="006068BD" w:rsidRPr="00F0643B">
          <w:rPr>
            <w:rStyle w:val="Hypertextovodkaz"/>
            <w:rFonts w:eastAsia="Andale Sans UI"/>
            <w:b/>
            <w:kern w:val="3"/>
            <w:szCs w:val="24"/>
            <w:lang w:eastAsia="ja-JP" w:bidi="fa-IR"/>
          </w:rPr>
          <w:t>@</w:t>
        </w:r>
        <w:r w:rsidR="006068BD" w:rsidRPr="00F0643B">
          <w:rPr>
            <w:rStyle w:val="Hypertextovodkaz"/>
            <w:rFonts w:eastAsia="Andale Sans UI" w:cs="Tahoma"/>
            <w:b/>
            <w:kern w:val="3"/>
            <w:szCs w:val="24"/>
            <w:lang w:eastAsia="ja-JP" w:bidi="fa-IR"/>
          </w:rPr>
          <w:t>seznam.cz</w:t>
        </w:r>
      </w:hyperlink>
      <w:r w:rsidR="006068BD" w:rsidRPr="00F0643B">
        <w:rPr>
          <w:rFonts w:eastAsia="Andale Sans UI" w:cs="Tahoma"/>
          <w:b/>
          <w:kern w:val="3"/>
          <w:szCs w:val="24"/>
          <w:lang w:eastAsia="ja-JP" w:bidi="fa-IR"/>
        </w:rPr>
        <w:t>, 730 188 453</w:t>
      </w:r>
    </w:p>
    <w:p w14:paraId="411C48AC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</w:t>
      </w:r>
    </w:p>
    <w:p w14:paraId="751CB297" w14:textId="3FB99F8E" w:rsidR="00EA7AAF" w:rsidRPr="00F0643B" w:rsidRDefault="00EA7AAF" w:rsidP="00EA7AAF">
      <w:pPr>
        <w:keepNext/>
        <w:autoSpaceDN w:val="0"/>
        <w:jc w:val="both"/>
        <w:outlineLvl w:val="0"/>
        <w:rPr>
          <w:b/>
        </w:rPr>
      </w:pPr>
      <w:r w:rsidRPr="00F0643B">
        <w:rPr>
          <w:b/>
        </w:rPr>
        <w:t xml:space="preserve">Uzávěrka přihlášek je </w:t>
      </w:r>
      <w:r w:rsidR="00647066" w:rsidRPr="00F0643B">
        <w:rPr>
          <w:b/>
        </w:rPr>
        <w:t>1</w:t>
      </w:r>
      <w:r w:rsidR="00F0643B" w:rsidRPr="00F0643B">
        <w:rPr>
          <w:b/>
        </w:rPr>
        <w:t>0</w:t>
      </w:r>
      <w:r w:rsidRPr="00F0643B">
        <w:rPr>
          <w:b/>
        </w:rPr>
        <w:t>.10.202</w:t>
      </w:r>
      <w:r w:rsidR="00F0643B" w:rsidRPr="00F0643B">
        <w:rPr>
          <w:b/>
        </w:rPr>
        <w:t>5</w:t>
      </w:r>
    </w:p>
    <w:p w14:paraId="68FC4F54" w14:textId="77777777" w:rsidR="00EA7AAF" w:rsidRPr="00F0643B" w:rsidRDefault="00EA7AAF" w:rsidP="00EA7AAF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ab/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>Prosím všechny o dodržení termínu přihlášek</w:t>
      </w:r>
    </w:p>
    <w:p w14:paraId="327C28C0" w14:textId="77777777" w:rsidR="00EA7AAF" w:rsidRPr="00F0643B" w:rsidRDefault="00EA7AAF" w:rsidP="00EA7AAF">
      <w:pPr>
        <w:widowControl w:val="0"/>
        <w:suppressAutoHyphens/>
        <w:autoSpaceDN w:val="0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</w:p>
    <w:p w14:paraId="6034226B" w14:textId="77777777" w:rsidR="00EA7AAF" w:rsidRPr="00F0643B" w:rsidRDefault="00EA7AAF" w:rsidP="00EA7AAF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Veterinární podmínky </w:t>
      </w:r>
    </w:p>
    <w:p w14:paraId="4B194673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- králíci jsou bez klinických příznaků onemocnění a pochází z chovu prostého nákazy     </w:t>
      </w:r>
    </w:p>
    <w:p w14:paraId="23B092FB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- králíci jsou v imunitě proti myxomatóze a moru králíků (a byli vakcinováni nejpozději 21   </w:t>
      </w:r>
    </w:p>
    <w:p w14:paraId="48035B8F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  dnů před výstavou)</w:t>
      </w:r>
    </w:p>
    <w:p w14:paraId="43DC5584" w14:textId="77777777" w:rsidR="00EA7AAF" w:rsidRPr="00F0643B" w:rsidRDefault="00EA7AAF" w:rsidP="00EA7AAF">
      <w:pPr>
        <w:keepNext/>
        <w:autoSpaceDN w:val="0"/>
        <w:outlineLvl w:val="1"/>
        <w:rPr>
          <w:b/>
        </w:rPr>
      </w:pPr>
    </w:p>
    <w:p w14:paraId="76C97740" w14:textId="77777777" w:rsidR="00EA7AAF" w:rsidRPr="00F0643B" w:rsidRDefault="00EA7AAF" w:rsidP="00EA7AAF">
      <w:pPr>
        <w:keepNext/>
        <w:autoSpaceDN w:val="0"/>
        <w:outlineLvl w:val="1"/>
        <w:rPr>
          <w:b/>
        </w:rPr>
      </w:pPr>
      <w:r w:rsidRPr="00F0643B">
        <w:rPr>
          <w:b/>
        </w:rPr>
        <w:t>Doručení a výdej králíků</w:t>
      </w:r>
    </w:p>
    <w:p w14:paraId="29F0CB56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Přihlášení králíci budou na výstavu doručeni osobně (včetně sdruženého dovozu chovatelů). </w:t>
      </w:r>
    </w:p>
    <w:p w14:paraId="15B56A1A" w14:textId="3E71932A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>Králíc</w:t>
      </w:r>
      <w:r w:rsidR="00F0643B">
        <w:rPr>
          <w:rFonts w:eastAsia="Andale Sans UI" w:cs="Tahoma"/>
          <w:kern w:val="3"/>
          <w:szCs w:val="24"/>
          <w:lang w:eastAsia="ja-JP" w:bidi="fa-IR"/>
        </w:rPr>
        <w:t>i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musí být na výstavu dodáni ve čtvrtek </w:t>
      </w:r>
      <w:r w:rsidR="00802A79" w:rsidRPr="00F0643B">
        <w:rPr>
          <w:rFonts w:eastAsia="Andale Sans UI" w:cs="Tahoma"/>
          <w:kern w:val="3"/>
          <w:szCs w:val="24"/>
          <w:lang w:eastAsia="ja-JP" w:bidi="fa-IR"/>
        </w:rPr>
        <w:t>2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>3</w:t>
      </w:r>
      <w:r w:rsidRPr="00F0643B">
        <w:rPr>
          <w:rFonts w:eastAsia="Andale Sans UI" w:cs="Tahoma"/>
          <w:kern w:val="3"/>
          <w:szCs w:val="24"/>
          <w:lang w:eastAsia="ja-JP" w:bidi="fa-IR"/>
        </w:rPr>
        <w:t>.října od 15,00 do 20,00 hod. nebo v pátek 2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>4</w:t>
      </w:r>
      <w:r w:rsidRPr="00F0643B">
        <w:rPr>
          <w:rFonts w:eastAsia="Andale Sans UI" w:cs="Tahoma"/>
          <w:kern w:val="3"/>
          <w:szCs w:val="24"/>
          <w:lang w:eastAsia="ja-JP" w:bidi="fa-IR"/>
        </w:rPr>
        <w:t>.října do 8,00 hod.,</w:t>
      </w:r>
      <w:r w:rsidR="00F0643B">
        <w:rPr>
          <w:rFonts w:eastAsia="Andale Sans UI" w:cs="Tahoma"/>
          <w:kern w:val="3"/>
          <w:szCs w:val="24"/>
          <w:lang w:eastAsia="ja-JP" w:bidi="fa-IR"/>
        </w:rPr>
        <w:t xml:space="preserve"> </w:t>
      </w:r>
      <w:r w:rsidRPr="00F0643B">
        <w:rPr>
          <w:rFonts w:eastAsia="Andale Sans UI" w:cs="Tahoma"/>
          <w:kern w:val="3"/>
          <w:szCs w:val="24"/>
          <w:lang w:eastAsia="ja-JP" w:bidi="fa-IR"/>
        </w:rPr>
        <w:t>(posuzování bude zahájeno v 8,30 hod.).</w:t>
      </w:r>
    </w:p>
    <w:p w14:paraId="6BB42256" w14:textId="0161837B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Vystavovatel 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 xml:space="preserve">se 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při zaklecování králíků 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>bude řídit pokyny pověřených osob.</w:t>
      </w:r>
    </w:p>
    <w:p w14:paraId="7896349A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</w:p>
    <w:p w14:paraId="356CDF6C" w14:textId="262794B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>Výdej vystavených králíků bude zahájen v sobotu 2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>5</w:t>
      </w:r>
      <w:r w:rsidRPr="00F0643B">
        <w:rPr>
          <w:rFonts w:eastAsia="Andale Sans UI" w:cs="Tahoma"/>
          <w:kern w:val="3"/>
          <w:szCs w:val="24"/>
          <w:lang w:eastAsia="ja-JP" w:bidi="fa-IR"/>
        </w:rPr>
        <w:t>.října ve 13,00 hod.</w:t>
      </w:r>
    </w:p>
    <w:p w14:paraId="2CC4063B" w14:textId="77777777" w:rsidR="00EA7AAF" w:rsidRPr="00F0643B" w:rsidRDefault="00EA7AAF" w:rsidP="00EA7AAF">
      <w:pPr>
        <w:keepNext/>
        <w:autoSpaceDN w:val="0"/>
        <w:jc w:val="both"/>
        <w:outlineLvl w:val="0"/>
        <w:rPr>
          <w:b/>
        </w:rPr>
      </w:pPr>
      <w:r w:rsidRPr="00F0643B">
        <w:rPr>
          <w:b/>
        </w:rPr>
        <w:t>Výstavní poplatky</w:t>
      </w:r>
    </w:p>
    <w:p w14:paraId="772FD0A9" w14:textId="2E6F51E1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</w:t>
      </w:r>
      <w:r w:rsidRPr="00F0643B">
        <w:rPr>
          <w:rFonts w:eastAsia="Andale Sans UI" w:cs="Tahoma"/>
          <w:kern w:val="3"/>
          <w:szCs w:val="24"/>
          <w:lang w:eastAsia="ja-JP" w:bidi="fa-IR"/>
        </w:rPr>
        <w:tab/>
        <w:t xml:space="preserve">klecné        </w:t>
      </w:r>
      <w:r w:rsidR="00D33B5A" w:rsidRPr="00F0643B">
        <w:rPr>
          <w:rFonts w:eastAsia="Andale Sans UI" w:cs="Tahoma"/>
          <w:kern w:val="3"/>
          <w:szCs w:val="24"/>
          <w:lang w:eastAsia="ja-JP" w:bidi="fa-IR"/>
        </w:rPr>
        <w:t>5</w:t>
      </w:r>
      <w:r w:rsidR="003F696D" w:rsidRPr="00F0643B">
        <w:rPr>
          <w:rFonts w:eastAsia="Andale Sans UI" w:cs="Tahoma"/>
          <w:kern w:val="3"/>
          <w:szCs w:val="24"/>
          <w:lang w:eastAsia="ja-JP" w:bidi="fa-IR"/>
        </w:rPr>
        <w:t>0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,- Kč </w:t>
      </w:r>
    </w:p>
    <w:p w14:paraId="0064CB53" w14:textId="11DC7D8C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ab/>
        <w:t xml:space="preserve">katalog       50,- Kč </w:t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>/vystavovatelé mají katalog zdarma/!!</w:t>
      </w:r>
    </w:p>
    <w:p w14:paraId="13784108" w14:textId="77777777" w:rsidR="00EA7AAF" w:rsidRPr="00F0643B" w:rsidRDefault="00EA7AAF" w:rsidP="00EA7AAF">
      <w:pPr>
        <w:keepNext/>
        <w:autoSpaceDN w:val="0"/>
        <w:jc w:val="both"/>
        <w:outlineLvl w:val="0"/>
        <w:rPr>
          <w:b/>
        </w:rPr>
      </w:pPr>
    </w:p>
    <w:p w14:paraId="35D8E03B" w14:textId="559D6D55" w:rsidR="00EA7AAF" w:rsidRPr="00F0643B" w:rsidRDefault="00EA7AAF" w:rsidP="00EA7AAF">
      <w:pPr>
        <w:keepNext/>
        <w:autoSpaceDN w:val="0"/>
        <w:jc w:val="both"/>
        <w:outlineLvl w:val="0"/>
        <w:rPr>
          <w:b/>
        </w:rPr>
      </w:pPr>
      <w:r w:rsidRPr="00F0643B">
        <w:rPr>
          <w:b/>
        </w:rPr>
        <w:t>Prodej králíků</w:t>
      </w:r>
    </w:p>
    <w:p w14:paraId="5C1F104C" w14:textId="1A498769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Králíci k prodeji musí být uvedeni v katalogu včetně udání </w:t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>pevné ceny, kterou chovatel stanoví tak, že k ceně, kterou za králíka požaduje, připočte hodnotu 50,00 Kč,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</w:t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kterou obdrží Klub. 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Klubovým pořadatelům musí být k prodejným králíkům při předávání zvířat na výstavu předány rodokmeny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 xml:space="preserve"> (pokud není registrováno online)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. Dodatečný prodej je možný po předání rodokmenu a stanovení ceny (viz výše). </w:t>
      </w:r>
    </w:p>
    <w:p w14:paraId="2EC12C2C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Prodej králíků 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budou zabezpečovat určení pořadatelé – členové Klubu Vss. Kupující při odnášení zvířat z výstavy musí prokázat jejich zaplacení. </w:t>
      </w:r>
    </w:p>
    <w:p w14:paraId="43C8516D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>Výstavní podmínky – doplnění:</w:t>
      </w:r>
    </w:p>
    <w:p w14:paraId="76E89A56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ab/>
        <w:t>U všech kolekcí přihlášených na spec. výstavu musí být uvedeni otec a matka vystavovaných zvířat (tetování, chovatel – jméno a příjmení). Zvláště upozorňujeme, abyste nezapomínali na uvedení tetování měsíce a roku narození rodičů. Zvířata, u nichž nebude uvedeno nebo včas doplněno tetování rodičů nemohou být zařazena do soutěží o mistra Klubu, šampiona plemeníků a nejlepší kolekce.</w:t>
      </w:r>
    </w:p>
    <w:p w14:paraId="5475C9FB" w14:textId="52C91264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ab/>
        <w:t xml:space="preserve">Pokud provede chovatel </w:t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>záměnu zvířat v kolekci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oproti zvířatům uvedeným v přihlášce a z tetování náhradního nebo náhradních zvířat nebude zřejmé, že zvíře do kolekce patří (nepatří), nahlásí chovatel pořadatelům Klubu, je-li po změně kolekce skutečnou kolekcí tří sourozenců z jednoho vrhu nebo není. V případě nenahlášení nemusí vyhodnocovatelé kolekci uznat (včetně dopadů do soutěží). Vyšší</w:t>
      </w:r>
      <w:r w:rsidR="00F0643B">
        <w:rPr>
          <w:rFonts w:eastAsia="Andale Sans UI" w:cs="Tahoma"/>
          <w:kern w:val="3"/>
          <w:szCs w:val="24"/>
          <w:lang w:eastAsia="ja-JP" w:bidi="fa-IR"/>
        </w:rPr>
        <w:t>,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nebo </w:t>
      </w:r>
      <w:proofErr w:type="gramStart"/>
      <w:r w:rsidRPr="00F0643B">
        <w:rPr>
          <w:rFonts w:eastAsia="Andale Sans UI" w:cs="Tahoma"/>
          <w:kern w:val="3"/>
          <w:szCs w:val="24"/>
          <w:lang w:eastAsia="ja-JP" w:bidi="fa-IR"/>
        </w:rPr>
        <w:t>nižší</w:t>
      </w:r>
      <w:proofErr w:type="gramEnd"/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byť třeba sousední číslo náhradního zvířete oproti přihlášeným nelze považovat za záměnu se zřejmě shodným původem králíků. ¨</w:t>
      </w:r>
    </w:p>
    <w:p w14:paraId="45D27C06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                                                                                          Výbor Klubu chovatelů králíků Vss</w:t>
      </w:r>
    </w:p>
    <w:p w14:paraId="1EBF7EB0" w14:textId="77777777" w:rsidR="00EA7AAF" w:rsidRDefault="00EA7AAF" w:rsidP="00EA7AAF">
      <w:pPr>
        <w:keepNext/>
        <w:jc w:val="center"/>
        <w:outlineLvl w:val="0"/>
        <w:rPr>
          <w:b/>
          <w:sz w:val="28"/>
          <w:szCs w:val="28"/>
        </w:rPr>
      </w:pPr>
    </w:p>
    <w:p w14:paraId="36ECC3DA" w14:textId="53E1677A" w:rsidR="00EA7AAF" w:rsidRPr="00ED75CB" w:rsidRDefault="00EA7AAF" w:rsidP="00EA7AAF">
      <w:pPr>
        <w:keepNext/>
        <w:jc w:val="center"/>
        <w:outlineLvl w:val="0"/>
        <w:rPr>
          <w:b/>
        </w:rPr>
      </w:pPr>
      <w:r w:rsidRPr="00ED75CB">
        <w:rPr>
          <w:b/>
          <w:sz w:val="28"/>
          <w:szCs w:val="28"/>
        </w:rPr>
        <w:t>Přihláška na 4</w:t>
      </w:r>
      <w:r w:rsidR="00F0643B">
        <w:rPr>
          <w:b/>
          <w:sz w:val="28"/>
          <w:szCs w:val="28"/>
        </w:rPr>
        <w:t>8</w:t>
      </w:r>
      <w:r w:rsidRPr="00ED75CB">
        <w:rPr>
          <w:b/>
          <w:sz w:val="28"/>
          <w:szCs w:val="28"/>
        </w:rPr>
        <w:t xml:space="preserve">. speciální výstavu králíků Vss – </w:t>
      </w:r>
      <w:r>
        <w:rPr>
          <w:b/>
          <w:sz w:val="28"/>
          <w:szCs w:val="28"/>
        </w:rPr>
        <w:t>Litomyšl</w:t>
      </w:r>
    </w:p>
    <w:p w14:paraId="34225B96" w14:textId="788B32E5" w:rsidR="00EA7AAF" w:rsidRPr="00ED75CB" w:rsidRDefault="00EA7AAF" w:rsidP="00EA7AAF">
      <w:pPr>
        <w:jc w:val="center"/>
        <w:rPr>
          <w:b/>
          <w:sz w:val="32"/>
        </w:rPr>
      </w:pPr>
      <w:r w:rsidRPr="00ED75CB">
        <w:rPr>
          <w:b/>
        </w:rPr>
        <w:t>2</w:t>
      </w:r>
      <w:r w:rsidR="00F0643B">
        <w:rPr>
          <w:b/>
        </w:rPr>
        <w:t>4</w:t>
      </w:r>
      <w:r w:rsidRPr="00ED75CB">
        <w:rPr>
          <w:b/>
        </w:rPr>
        <w:t>.1</w:t>
      </w:r>
      <w:r>
        <w:rPr>
          <w:b/>
        </w:rPr>
        <w:t>0</w:t>
      </w:r>
      <w:r w:rsidRPr="00ED75CB">
        <w:rPr>
          <w:b/>
        </w:rPr>
        <w:t xml:space="preserve">.- </w:t>
      </w:r>
      <w:r>
        <w:rPr>
          <w:b/>
        </w:rPr>
        <w:t>2</w:t>
      </w:r>
      <w:r w:rsidR="00F0643B">
        <w:rPr>
          <w:b/>
        </w:rPr>
        <w:t>5</w:t>
      </w:r>
      <w:r w:rsidRPr="00ED75CB">
        <w:rPr>
          <w:b/>
        </w:rPr>
        <w:t>.1</w:t>
      </w:r>
      <w:r>
        <w:rPr>
          <w:b/>
        </w:rPr>
        <w:t>0</w:t>
      </w:r>
      <w:r w:rsidRPr="00ED75CB">
        <w:rPr>
          <w:b/>
        </w:rPr>
        <w:t>.20</w:t>
      </w:r>
      <w:r>
        <w:rPr>
          <w:b/>
        </w:rPr>
        <w:t>2</w:t>
      </w:r>
      <w:r w:rsidR="00F0643B">
        <w:rPr>
          <w:b/>
        </w:rPr>
        <w:t>5</w:t>
      </w:r>
    </w:p>
    <w:p w14:paraId="252057B8" w14:textId="79B3C1DE" w:rsidR="00EA7AAF" w:rsidRPr="00ED75CB" w:rsidRDefault="00EA7AAF" w:rsidP="00EA7AAF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>Chovatel: ………………………………………………………………………………</w:t>
      </w:r>
      <w:proofErr w:type="gramStart"/>
      <w:r w:rsidRPr="00ED75CB">
        <w:rPr>
          <w:lang w:eastAsia="ar-SA"/>
        </w:rPr>
        <w:t>……</w:t>
      </w:r>
      <w:r w:rsidR="00F0643B">
        <w:rPr>
          <w:lang w:eastAsia="ar-SA"/>
        </w:rPr>
        <w:t>.</w:t>
      </w:r>
      <w:proofErr w:type="gramEnd"/>
      <w:r w:rsidR="00F0643B">
        <w:rPr>
          <w:lang w:eastAsia="ar-SA"/>
        </w:rPr>
        <w:t>.</w:t>
      </w:r>
    </w:p>
    <w:p w14:paraId="64D1F998" w14:textId="77777777" w:rsidR="00EA7AAF" w:rsidRPr="00ED75CB" w:rsidRDefault="00EA7AAF" w:rsidP="00EA7AAF">
      <w:pPr>
        <w:suppressAutoHyphens/>
        <w:jc w:val="both"/>
        <w:rPr>
          <w:sz w:val="16"/>
          <w:lang w:eastAsia="ar-SA"/>
        </w:rPr>
      </w:pPr>
      <w:r w:rsidRPr="00ED75CB">
        <w:rPr>
          <w:lang w:eastAsia="ar-SA"/>
        </w:rPr>
        <w:t>Adresa: ………………………………………………Telefon……………………………….</w:t>
      </w:r>
    </w:p>
    <w:p w14:paraId="66612E8F" w14:textId="77777777" w:rsidR="00EA7AAF" w:rsidRPr="00ED75CB" w:rsidRDefault="00EA7AAF" w:rsidP="00EA7AAF">
      <w:pPr>
        <w:suppressAutoHyphens/>
        <w:jc w:val="both"/>
        <w:rPr>
          <w:sz w:val="16"/>
          <w:lang w:eastAsia="ar-SA"/>
        </w:rPr>
      </w:pPr>
    </w:p>
    <w:tbl>
      <w:tblPr>
        <w:tblW w:w="9390" w:type="dxa"/>
        <w:tblInd w:w="-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706"/>
        <w:gridCol w:w="989"/>
        <w:gridCol w:w="989"/>
        <w:gridCol w:w="848"/>
        <w:gridCol w:w="4517"/>
      </w:tblGrid>
      <w:tr w:rsidR="00EA7AAF" w:rsidRPr="00ED75CB" w14:paraId="6CB19699" w14:textId="77777777" w:rsidTr="007A4637">
        <w:trPr>
          <w:cantSplit/>
          <w:trHeight w:val="79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4404D5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Kolekce</w:t>
            </w:r>
          </w:p>
          <w:p w14:paraId="017A33E7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jednotlivci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825D433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ED75CB">
              <w:rPr>
                <w:lang w:eastAsia="ar-SA"/>
              </w:rPr>
              <w:t>poh</w:t>
            </w:r>
            <w:proofErr w:type="spellEnd"/>
            <w:r w:rsidRPr="00ED75CB">
              <w:rPr>
                <w:lang w:eastAsia="ar-SA"/>
              </w:rPr>
              <w:t>-</w:t>
            </w:r>
          </w:p>
          <w:p w14:paraId="6E4A739B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ED75CB">
              <w:rPr>
                <w:lang w:eastAsia="ar-SA"/>
              </w:rPr>
              <w:t>laví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941E6C3" w14:textId="77777777" w:rsidR="00EA7AAF" w:rsidRPr="00ED75CB" w:rsidRDefault="00EA7AAF" w:rsidP="007A4637">
            <w:pPr>
              <w:suppressAutoHyphens/>
              <w:jc w:val="center"/>
              <w:rPr>
                <w:lang w:eastAsia="ar-SA"/>
              </w:rPr>
            </w:pPr>
            <w:r w:rsidRPr="00ED75CB">
              <w:rPr>
                <w:lang w:eastAsia="ar-SA"/>
              </w:rPr>
              <w:t>tetování</w:t>
            </w:r>
          </w:p>
          <w:p w14:paraId="303E9E95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 xml:space="preserve">  levý         pravý</w:t>
            </w:r>
          </w:p>
          <w:p w14:paraId="6D568880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 xml:space="preserve">  slech        </w:t>
            </w:r>
            <w:proofErr w:type="spellStart"/>
            <w:r w:rsidRPr="00ED75CB">
              <w:rPr>
                <w:lang w:eastAsia="ar-SA"/>
              </w:rPr>
              <w:t>slech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BBF968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prodej-ní cena</w:t>
            </w: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F8965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původ kolekce (otec, matka)</w:t>
            </w:r>
          </w:p>
          <w:p w14:paraId="3946D04B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tetování – levý slech, pravý slech, ocenění, chovatel</w:t>
            </w:r>
          </w:p>
        </w:tc>
      </w:tr>
      <w:tr w:rsidR="00EA7AAF" w:rsidRPr="00ED75CB" w14:paraId="3E0A4E2E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EB651D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FB5A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823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302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9574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15166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5E8DA6FD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661AD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0AC0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876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B1B6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67BC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587BA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343B5C67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4C1D9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217EFF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B5E975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E1146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D7F8C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EAEF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0BC9DFF0" w14:textId="77777777" w:rsidTr="007A4637">
        <w:trPr>
          <w:cantSplit/>
          <w:trHeight w:val="317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549C01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C23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328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C18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543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223EA4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403949EB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A0C32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1F5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1FF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95A1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2EF6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D695B0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1B610D09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D5930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C77ACB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629FBDE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3B0322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80554A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4B2EE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923AA62" w14:textId="77777777" w:rsidTr="007A4637">
        <w:trPr>
          <w:cantSplit/>
          <w:trHeight w:val="317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DCB10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18E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312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96E9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BDB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3F2964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4B697E28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4C4F4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992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4E0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F72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44C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921CD9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0629D35C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19AFC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978562E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88EFF1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0DD3A8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21A00D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9FF94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369252FB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9E325D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C74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F5F5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163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85B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C8C89E0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62CD4764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8643B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0D03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FECA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780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17E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DBF832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1F4B7E8A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38AE2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17D09E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4F265C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2380C6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B40248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C644D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1AE25C8B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4241D6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4701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981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889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DC3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88A9A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14865414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4FC4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F7AC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DA5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52DD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77D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FE0157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383285B2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4454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BF28F9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37C0CD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905930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5E68E9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849C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9333335" w14:textId="77777777" w:rsidTr="007A4637">
        <w:trPr>
          <w:cantSplit/>
          <w:trHeight w:val="317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3FDEED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D4BA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F15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F3D3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B6F8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5F3132B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614563A1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40693E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6C6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68A0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944A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C3B1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83118F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60F97887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0BF8A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C4FA88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700951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C65462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442724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816A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EC337B9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1C2E9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F45C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C02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47A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8B7B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3BD0BB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0273D9A7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DB15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22A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6EE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1A48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989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BACDBD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7E1469D2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71973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DC3C22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FC051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45D3D8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80DE73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B0E6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57F70474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2C8669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645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B46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8A7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10E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215CE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20525B0A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72C8D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56E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5BA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C6D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462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EFDF950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0E12C2DA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7B548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0671E0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EF7E1F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6A4780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E9D805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103F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310D3C8" w14:textId="77777777" w:rsidTr="007A4637">
        <w:trPr>
          <w:cantSplit/>
          <w:trHeight w:val="317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C9D2AE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lang w:eastAsia="ar-SA"/>
              </w:rPr>
              <w:t>jednotlivci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1A8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90A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D23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FE5C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603D0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72418E68" w14:textId="77777777" w:rsidTr="007A4637">
        <w:trPr>
          <w:cantSplit/>
          <w:trHeight w:val="302"/>
        </w:trPr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9994F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5BF5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827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CD8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758C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969E3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5BD1B3E2" w14:textId="77777777" w:rsidTr="007A4637">
        <w:trPr>
          <w:cantSplit/>
          <w:trHeight w:val="302"/>
        </w:trPr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011C7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2EF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D825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F1D8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D760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56A3A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822F396" w14:textId="77777777" w:rsidTr="007A4637">
        <w:trPr>
          <w:cantSplit/>
          <w:trHeight w:val="302"/>
        </w:trPr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EBA0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23DC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185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90E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A21A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0C764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</w:tbl>
    <w:p w14:paraId="1FE7A141" w14:textId="77777777" w:rsidR="00EA7AAF" w:rsidRDefault="00EA7AAF" w:rsidP="00EA7AAF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 xml:space="preserve">Kolekci po samci </w:t>
      </w:r>
      <w:proofErr w:type="gramStart"/>
      <w:r w:rsidRPr="00ED75CB">
        <w:rPr>
          <w:lang w:eastAsia="ar-SA"/>
        </w:rPr>
        <w:t>…….</w:t>
      </w:r>
      <w:proofErr w:type="gramEnd"/>
      <w:r w:rsidRPr="00ED75CB">
        <w:rPr>
          <w:lang w:eastAsia="ar-SA"/>
        </w:rPr>
        <w:t xml:space="preserve">………… do soutěže </w:t>
      </w:r>
      <w:r w:rsidRPr="00ED75CB">
        <w:rPr>
          <w:b/>
          <w:lang w:eastAsia="ar-SA"/>
        </w:rPr>
        <w:t>Šampion plemeníků</w:t>
      </w:r>
      <w:r w:rsidRPr="00ED75CB">
        <w:rPr>
          <w:lang w:eastAsia="ar-SA"/>
        </w:rPr>
        <w:t xml:space="preserve"> má nebo může mít i chovatel …………………….</w:t>
      </w:r>
      <w:r w:rsidRPr="00E96AD2">
        <w:rPr>
          <w:lang w:eastAsia="ar-SA"/>
        </w:rPr>
        <w:t xml:space="preserve"> </w:t>
      </w:r>
    </w:p>
    <w:p w14:paraId="1421F356" w14:textId="77777777" w:rsidR="00EA7AAF" w:rsidRPr="00ED75CB" w:rsidRDefault="00EA7AAF" w:rsidP="00EA7AAF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>Nabízím výpomoc: čtvrtek …</w:t>
      </w:r>
      <w:proofErr w:type="gramStart"/>
      <w:r w:rsidRPr="00ED75CB">
        <w:rPr>
          <w:lang w:eastAsia="ar-SA"/>
        </w:rPr>
        <w:t>…….</w:t>
      </w:r>
      <w:proofErr w:type="gramEnd"/>
      <w:r w:rsidRPr="00ED75CB">
        <w:rPr>
          <w:lang w:eastAsia="ar-SA"/>
        </w:rPr>
        <w:t>. pátek …</w:t>
      </w:r>
      <w:proofErr w:type="gramStart"/>
      <w:r w:rsidRPr="00ED75CB">
        <w:rPr>
          <w:lang w:eastAsia="ar-SA"/>
        </w:rPr>
        <w:t>…….</w:t>
      </w:r>
      <w:proofErr w:type="gramEnd"/>
      <w:r w:rsidRPr="00ED75CB">
        <w:rPr>
          <w:lang w:eastAsia="ar-SA"/>
        </w:rPr>
        <w:t>.</w:t>
      </w:r>
    </w:p>
    <w:p w14:paraId="7580F0F9" w14:textId="77777777" w:rsidR="00EA7AAF" w:rsidRPr="00ED75CB" w:rsidRDefault="00EA7AAF" w:rsidP="00EA7AAF">
      <w:pPr>
        <w:suppressAutoHyphens/>
        <w:jc w:val="both"/>
        <w:rPr>
          <w:lang w:eastAsia="ar-SA"/>
        </w:rPr>
      </w:pPr>
    </w:p>
    <w:p w14:paraId="6EA96C47" w14:textId="00214F59" w:rsidR="00EA7AAF" w:rsidRPr="00ED75CB" w:rsidRDefault="00EA7AAF" w:rsidP="00EA7AAF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>Požaduji zaj</w:t>
      </w:r>
      <w:r>
        <w:rPr>
          <w:lang w:eastAsia="ar-SA"/>
        </w:rPr>
        <w:t>istit nocleh</w:t>
      </w:r>
      <w:r w:rsidRPr="00ED75CB">
        <w:rPr>
          <w:lang w:eastAsia="ar-SA"/>
        </w:rPr>
        <w:t>: čtvrtek-pátek ano/ne, pátek-sobota ano/ne</w:t>
      </w:r>
    </w:p>
    <w:p w14:paraId="52861207" w14:textId="77777777" w:rsidR="00F0643B" w:rsidRDefault="00EA7AAF" w:rsidP="00F0643B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 xml:space="preserve"> </w:t>
      </w:r>
    </w:p>
    <w:p w14:paraId="1BA959FA" w14:textId="6D362DC0" w:rsidR="008F0EDE" w:rsidRDefault="00EA7AAF" w:rsidP="00F0643B">
      <w:pPr>
        <w:suppressAutoHyphens/>
        <w:jc w:val="both"/>
      </w:pPr>
      <w:proofErr w:type="gramStart"/>
      <w:r w:rsidRPr="00ED75CB">
        <w:rPr>
          <w:lang w:eastAsia="ar-SA"/>
        </w:rPr>
        <w:t>Datum:…</w:t>
      </w:r>
      <w:proofErr w:type="gramEnd"/>
      <w:r w:rsidRPr="00ED75CB">
        <w:rPr>
          <w:lang w:eastAsia="ar-SA"/>
        </w:rPr>
        <w:t xml:space="preserve">…………… </w:t>
      </w:r>
      <w:r>
        <w:rPr>
          <w:lang w:eastAsia="ar-SA"/>
        </w:rPr>
        <w:t xml:space="preserve">                                                                         </w:t>
      </w:r>
      <w:r w:rsidRPr="00ED75CB">
        <w:rPr>
          <w:lang w:eastAsia="ar-SA"/>
        </w:rPr>
        <w:t xml:space="preserve">Podpis: …………………   </w:t>
      </w:r>
    </w:p>
    <w:sectPr w:rsidR="008F0ED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E358" w14:textId="77777777" w:rsidR="00F0643B" w:rsidRDefault="00F0643B" w:rsidP="00F0643B">
      <w:r>
        <w:separator/>
      </w:r>
    </w:p>
  </w:endnote>
  <w:endnote w:type="continuationSeparator" w:id="0">
    <w:p w14:paraId="0D9C3D40" w14:textId="77777777" w:rsidR="00F0643B" w:rsidRDefault="00F0643B" w:rsidP="00F0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1589" w14:textId="544B4076" w:rsidR="00F0643B" w:rsidRDefault="00F064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F4C4CF" wp14:editId="434898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29180" cy="345440"/>
              <wp:effectExtent l="0" t="0" r="13970" b="0"/>
              <wp:wrapNone/>
              <wp:docPr id="1329938975" name="Textové pole 2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9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144AA" w14:textId="6A641E39" w:rsidR="00F0643B" w:rsidRPr="00F0643B" w:rsidRDefault="00F0643B" w:rsidP="00F064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64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4C4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 Business - Tenneco Confidential" style="position:absolute;margin-left:0;margin-top:0;width:18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E7144AA" w14:textId="6A641E39" w:rsidR="00F0643B" w:rsidRPr="00F0643B" w:rsidRDefault="00F0643B" w:rsidP="00F064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64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18D4" w14:textId="33666955" w:rsidR="00F0643B" w:rsidRDefault="00F064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E39FC4" wp14:editId="744BB66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29180" cy="345440"/>
              <wp:effectExtent l="0" t="0" r="13970" b="0"/>
              <wp:wrapNone/>
              <wp:docPr id="1625248472" name="Textové pole 3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9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1AA6F" w14:textId="6DB4352B" w:rsidR="00F0643B" w:rsidRPr="00F0643B" w:rsidRDefault="00F0643B" w:rsidP="00F064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64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39FC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General Business - Tenneco Confidential" style="position:absolute;margin-left:0;margin-top:0;width:18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C1AA6F" w14:textId="6DB4352B" w:rsidR="00F0643B" w:rsidRPr="00F0643B" w:rsidRDefault="00F0643B" w:rsidP="00F064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64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F396" w14:textId="7C5BACFD" w:rsidR="00F0643B" w:rsidRDefault="00F064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087180" wp14:editId="2A2BF9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29180" cy="345440"/>
              <wp:effectExtent l="0" t="0" r="13970" b="0"/>
              <wp:wrapNone/>
              <wp:docPr id="1581628497" name="Textové pole 1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9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AEAE1" w14:textId="293187AA" w:rsidR="00F0643B" w:rsidRPr="00F0643B" w:rsidRDefault="00F0643B" w:rsidP="00F064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64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8718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General Business - Tenneco Confidential" style="position:absolute;margin-left:0;margin-top:0;width:18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39AEAE1" w14:textId="293187AA" w:rsidR="00F0643B" w:rsidRPr="00F0643B" w:rsidRDefault="00F0643B" w:rsidP="00F064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64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FA98" w14:textId="77777777" w:rsidR="00F0643B" w:rsidRDefault="00F0643B" w:rsidP="00F0643B">
      <w:r>
        <w:separator/>
      </w:r>
    </w:p>
  </w:footnote>
  <w:footnote w:type="continuationSeparator" w:id="0">
    <w:p w14:paraId="3B6C7EEC" w14:textId="77777777" w:rsidR="00F0643B" w:rsidRDefault="00F0643B" w:rsidP="00F0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19"/>
    <w:rsid w:val="000C7A0F"/>
    <w:rsid w:val="00115420"/>
    <w:rsid w:val="00200862"/>
    <w:rsid w:val="0036008A"/>
    <w:rsid w:val="003F696D"/>
    <w:rsid w:val="004D363F"/>
    <w:rsid w:val="005C677D"/>
    <w:rsid w:val="006068BD"/>
    <w:rsid w:val="00624F8D"/>
    <w:rsid w:val="00647066"/>
    <w:rsid w:val="006E5FF2"/>
    <w:rsid w:val="00710012"/>
    <w:rsid w:val="00765C7F"/>
    <w:rsid w:val="00802A79"/>
    <w:rsid w:val="008F0EDE"/>
    <w:rsid w:val="00D33B5A"/>
    <w:rsid w:val="00D35800"/>
    <w:rsid w:val="00DE7792"/>
    <w:rsid w:val="00EA7AAF"/>
    <w:rsid w:val="00EC1619"/>
    <w:rsid w:val="00F0643B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CF86"/>
  <w15:chartTrackingRefBased/>
  <w15:docId w15:val="{B3F75703-C201-4D11-BF11-BD8B783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A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68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68BD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064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643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kub.linek@sezna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Andrle, Tomáš</dc:creator>
  <cp:keywords/>
  <dc:description/>
  <cp:lastModifiedBy>Linek, Jakub</cp:lastModifiedBy>
  <cp:revision>2</cp:revision>
  <dcterms:created xsi:type="dcterms:W3CDTF">2025-09-08T07:43:00Z</dcterms:created>
  <dcterms:modified xsi:type="dcterms:W3CDTF">2025-09-08T07:43:00Z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5e45bc51,4f45421f,60df52d8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 Business - Tenneco Confidential</vt:lpwstr>
  </property>
  <property fmtid="{D5CDD505-2E9C-101B-9397-08002B2CF9AE}" pid="5" name="MSIP_Label_1ab82eb1-8a66-462b-9bde-9e07e71a0fb5_Enabled">
    <vt:lpwstr>true</vt:lpwstr>
  </property>
  <property fmtid="{D5CDD505-2E9C-101B-9397-08002B2CF9AE}" pid="6" name="MSIP_Label_1ab82eb1-8a66-462b-9bde-9e07e71a0fb5_SetDate">
    <vt:lpwstr>2025-09-08T07:42:45Z</vt:lpwstr>
  </property>
  <property fmtid="{D5CDD505-2E9C-101B-9397-08002B2CF9AE}" pid="7" name="MSIP_Label_1ab82eb1-8a66-462b-9bde-9e07e71a0fb5_Method">
    <vt:lpwstr>Standard</vt:lpwstr>
  </property>
  <property fmtid="{D5CDD505-2E9C-101B-9397-08002B2CF9AE}" pid="8" name="MSIP_Label_1ab82eb1-8a66-462b-9bde-9e07e71a0fb5_Name">
    <vt:lpwstr>General Business - Tenneco Confidential</vt:lpwstr>
  </property>
  <property fmtid="{D5CDD505-2E9C-101B-9397-08002B2CF9AE}" pid="9" name="MSIP_Label_1ab82eb1-8a66-462b-9bde-9e07e71a0fb5_SiteId">
    <vt:lpwstr>a33489ef-a7bc-48cc-9660-8a2d7703dcc7</vt:lpwstr>
  </property>
  <property fmtid="{D5CDD505-2E9C-101B-9397-08002B2CF9AE}" pid="10" name="MSIP_Label_1ab82eb1-8a66-462b-9bde-9e07e71a0fb5_ActionId">
    <vt:lpwstr>86672a95-b1fb-4bc8-85e7-89041f7371be</vt:lpwstr>
  </property>
  <property fmtid="{D5CDD505-2E9C-101B-9397-08002B2CF9AE}" pid="11" name="MSIP_Label_1ab82eb1-8a66-462b-9bde-9e07e71a0fb5_ContentBits">
    <vt:lpwstr>2</vt:lpwstr>
  </property>
  <property fmtid="{D5CDD505-2E9C-101B-9397-08002B2CF9AE}" pid="12" name="MSIP_Label_1ab82eb1-8a66-462b-9bde-9e07e71a0fb5_Tag">
    <vt:lpwstr>10, 3, 0, 1</vt:lpwstr>
  </property>
</Properties>
</file>